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B2" w:rsidRDefault="00DA48B2" w:rsidP="00A81A8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1A8E">
        <w:rPr>
          <w:rFonts w:ascii="Times New Roman" w:hAnsi="Times New Roman" w:cs="Times New Roman"/>
          <w:color w:val="auto"/>
          <w:sz w:val="24"/>
          <w:szCs w:val="24"/>
        </w:rPr>
        <w:t>ВОЗДУШНЫЙ КОДЕКС</w:t>
      </w:r>
      <w:r w:rsidR="004A4DF7">
        <w:rPr>
          <w:rFonts w:ascii="Times New Roman" w:hAnsi="Times New Roman" w:cs="Times New Roman"/>
          <w:color w:val="auto"/>
          <w:sz w:val="24"/>
          <w:szCs w:val="24"/>
        </w:rPr>
        <w:t xml:space="preserve"> РОССИЙСКОЙ ФЕДЕРАЦИИ</w:t>
      </w:r>
    </w:p>
    <w:p w:rsidR="004A4DF7" w:rsidRDefault="004A4DF7" w:rsidP="004A4DF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DA48B2" w:rsidRDefault="00DA48B2" w:rsidP="004A4DF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81A8E">
        <w:rPr>
          <w:rFonts w:ascii="Times New Roman" w:hAnsi="Times New Roman" w:cs="Times New Roman"/>
          <w:color w:val="auto"/>
          <w:sz w:val="24"/>
          <w:szCs w:val="24"/>
        </w:rPr>
        <w:t xml:space="preserve">Статья 46. Строительство в пределах </w:t>
      </w:r>
      <w:proofErr w:type="spellStart"/>
      <w:r w:rsidRPr="00A81A8E">
        <w:rPr>
          <w:rFonts w:ascii="Times New Roman" w:hAnsi="Times New Roman" w:cs="Times New Roman"/>
          <w:color w:val="auto"/>
          <w:sz w:val="24"/>
          <w:szCs w:val="24"/>
        </w:rPr>
        <w:t>приаэродромной</w:t>
      </w:r>
      <w:proofErr w:type="spellEnd"/>
      <w:r w:rsidRPr="00A81A8E"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</w:t>
      </w:r>
      <w:r w:rsidR="00A81A8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81A8E">
        <w:rPr>
          <w:rFonts w:ascii="Times New Roman" w:hAnsi="Times New Roman" w:cs="Times New Roman"/>
          <w:color w:val="auto"/>
        </w:rPr>
        <w:t xml:space="preserve">Проектирование, строительство и развитие городских и сельских поселений, а также строительство и реконструкция промышленных, сельскохозяйственных и иных объектов в пределах </w:t>
      </w:r>
      <w:proofErr w:type="spellStart"/>
      <w:r w:rsidRPr="00A81A8E">
        <w:rPr>
          <w:rFonts w:ascii="Times New Roman" w:hAnsi="Times New Roman" w:cs="Times New Roman"/>
          <w:color w:val="auto"/>
        </w:rPr>
        <w:t>приаэродромной</w:t>
      </w:r>
      <w:proofErr w:type="spellEnd"/>
      <w:r w:rsidRPr="00A81A8E">
        <w:rPr>
          <w:rFonts w:ascii="Times New Roman" w:hAnsi="Times New Roman" w:cs="Times New Roman"/>
          <w:color w:val="auto"/>
        </w:rPr>
        <w:t xml:space="preserve"> территории должны проводиться с соблюдением требований безопасности полетов воздушных судов,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аэродрома.</w:t>
      </w:r>
      <w:proofErr w:type="gramEnd"/>
    </w:p>
    <w:p w:rsidR="00DA48B2" w:rsidRPr="00A81A8E" w:rsidRDefault="00DA48B2" w:rsidP="00DA48B2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DA48B2" w:rsidRPr="00A81A8E" w:rsidRDefault="00DA48B2" w:rsidP="004A4DF7">
      <w:pPr>
        <w:pStyle w:val="a4"/>
        <w:spacing w:before="0" w:after="0"/>
        <w:ind w:firstLine="708"/>
        <w:rPr>
          <w:rFonts w:ascii="Times New Roman" w:hAnsi="Times New Roman" w:cs="Times New Roman"/>
          <w:b/>
          <w:color w:val="auto"/>
        </w:rPr>
      </w:pPr>
      <w:r w:rsidRPr="00A81A8E">
        <w:rPr>
          <w:rFonts w:ascii="Times New Roman" w:hAnsi="Times New Roman" w:cs="Times New Roman"/>
          <w:b/>
          <w:color w:val="auto"/>
        </w:rPr>
        <w:t>Статья 47. Размещение различных объектов в районе аэродрома</w:t>
      </w:r>
      <w:r w:rsidR="00A81A8E">
        <w:rPr>
          <w:rFonts w:ascii="Times New Roman" w:hAnsi="Times New Roman" w:cs="Times New Roman"/>
          <w:b/>
          <w:color w:val="auto"/>
        </w:rPr>
        <w:t>.</w:t>
      </w:r>
    </w:p>
    <w:p w:rsidR="00E60266" w:rsidRPr="00A81A8E" w:rsidRDefault="00E60266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A81A8E">
        <w:rPr>
          <w:rFonts w:ascii="Times New Roman" w:hAnsi="Times New Roman" w:cs="Times New Roman"/>
          <w:color w:val="auto"/>
        </w:rPr>
        <w:t>1.</w:t>
      </w:r>
      <w:r w:rsidR="00DA48B2" w:rsidRPr="00A81A8E">
        <w:rPr>
          <w:rFonts w:ascii="Times New Roman" w:hAnsi="Times New Roman" w:cs="Times New Roman"/>
          <w:color w:val="auto"/>
        </w:rPr>
        <w:t>Размещение в районе аэродрома зданий, сооружений, линий связи, линий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радиотехнического оборудования, устанавливаемого на аэродроме, должно быть согласовано с собственником аэродрома и осуществляться в соответствии с воздушным законодательством Российской Федерации.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A81A8E">
        <w:rPr>
          <w:rFonts w:ascii="Times New Roman" w:hAnsi="Times New Roman" w:cs="Times New Roman"/>
          <w:color w:val="auto"/>
        </w:rPr>
        <w:t xml:space="preserve">2. </w:t>
      </w:r>
      <w:proofErr w:type="gramStart"/>
      <w:r w:rsidRPr="00A81A8E">
        <w:rPr>
          <w:rFonts w:ascii="Times New Roman" w:hAnsi="Times New Roman" w:cs="Times New Roman"/>
          <w:color w:val="auto"/>
        </w:rPr>
        <w:t>Размещение линий связи и линий электропередачи, сооружений различного назначения в зоне действия систем посадки, вблизи объектов радиолокации и радионавигации, предназначенных для обес</w:t>
      </w:r>
      <w:r w:rsidR="002A21AE">
        <w:rPr>
          <w:rFonts w:ascii="Times New Roman" w:hAnsi="Times New Roman" w:cs="Times New Roman"/>
          <w:color w:val="auto"/>
        </w:rPr>
        <w:t>печения полетов воздушных судов</w:t>
      </w:r>
      <w:r w:rsidRPr="00A81A8E">
        <w:rPr>
          <w:rFonts w:ascii="Times New Roman" w:hAnsi="Times New Roman" w:cs="Times New Roman"/>
          <w:color w:val="auto"/>
        </w:rPr>
        <w:t xml:space="preserve"> и размещение радиоизлучающих объектов</w:t>
      </w:r>
      <w:r w:rsidR="002A21AE">
        <w:rPr>
          <w:rFonts w:ascii="Times New Roman" w:hAnsi="Times New Roman" w:cs="Times New Roman"/>
          <w:color w:val="auto"/>
        </w:rPr>
        <w:t>,</w:t>
      </w:r>
      <w:r w:rsidRPr="00A81A8E">
        <w:rPr>
          <w:rFonts w:ascii="Times New Roman" w:hAnsi="Times New Roman" w:cs="Times New Roman"/>
          <w:color w:val="auto"/>
        </w:rPr>
        <w:t xml:space="preserve"> должны согласовываться с соответствующими региональными управлениями гражданской авиации, органами единой системы организации воздушного движения, федеральными органами исполнительной власти, а также с уполномоченным органом в области гражданской авиации и уполномоченным органом в</w:t>
      </w:r>
      <w:proofErr w:type="gramEnd"/>
      <w:r w:rsidRPr="00A81A8E">
        <w:rPr>
          <w:rFonts w:ascii="Times New Roman" w:hAnsi="Times New Roman" w:cs="Times New Roman"/>
          <w:color w:val="auto"/>
        </w:rPr>
        <w:t xml:space="preserve"> области обороны (пункт в редакции, введенной в действие с 1 января 2005 года </w:t>
      </w:r>
      <w:hyperlink r:id="rId6" w:anchor="I0" w:history="1">
        <w:r w:rsidRPr="00A81A8E">
          <w:rPr>
            <w:rFonts w:ascii="Times New Roman" w:hAnsi="Times New Roman" w:cs="Times New Roman"/>
          </w:rPr>
          <w:t>Федеральным законом от 22 августа 2004 года N 122-ФЗ</w:t>
        </w:r>
      </w:hyperlink>
      <w:r w:rsidRPr="00A81A8E">
        <w:rPr>
          <w:rFonts w:ascii="Times New Roman" w:hAnsi="Times New Roman" w:cs="Times New Roman"/>
          <w:color w:val="auto"/>
        </w:rPr>
        <w:t xml:space="preserve">, - см. </w:t>
      </w:r>
      <w:hyperlink r:id="rId7" w:anchor="I0" w:history="1">
        <w:r w:rsidRPr="00A81A8E">
          <w:rPr>
            <w:rFonts w:ascii="Times New Roman" w:hAnsi="Times New Roman" w:cs="Times New Roman"/>
          </w:rPr>
          <w:t>предыдущую редакцию</w:t>
        </w:r>
      </w:hyperlink>
      <w:r w:rsidRPr="00A81A8E">
        <w:rPr>
          <w:rFonts w:ascii="Times New Roman" w:hAnsi="Times New Roman" w:cs="Times New Roman"/>
          <w:color w:val="auto"/>
        </w:rPr>
        <w:t>).</w:t>
      </w:r>
    </w:p>
    <w:p w:rsidR="00E60266" w:rsidRDefault="00E60266" w:rsidP="00E60266">
      <w:pPr>
        <w:pStyle w:val="a4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DA48B2" w:rsidRPr="00A81A8E" w:rsidRDefault="00DA48B2" w:rsidP="00DA48B2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1A8E">
        <w:rPr>
          <w:rFonts w:ascii="Times New Roman" w:hAnsi="Times New Roman" w:cs="Times New Roman"/>
          <w:b/>
          <w:color w:val="auto"/>
        </w:rPr>
        <w:t>ФЕДЕРАЛЬНЫЕ ПРАВИЛА ИСПОЛЬЗОВАНИЯ ВОЗДУШНОГО ПРОСТРАНСТВА РФ</w:t>
      </w:r>
    </w:p>
    <w:p w:rsidR="00DA48B2" w:rsidRPr="004A4DF7" w:rsidRDefault="004A4DF7" w:rsidP="00DA48B2">
      <w:pPr>
        <w:pStyle w:val="a4"/>
        <w:spacing w:before="0" w:after="0"/>
        <w:jc w:val="center"/>
        <w:rPr>
          <w:rFonts w:ascii="Times New Roman" w:hAnsi="Times New Roman" w:cs="Times New Roman"/>
          <w:b/>
          <w:i/>
          <w:color w:val="auto"/>
        </w:rPr>
      </w:pPr>
      <w:r w:rsidRPr="004A4DF7">
        <w:rPr>
          <w:rFonts w:ascii="Times New Roman" w:hAnsi="Times New Roman" w:cs="Times New Roman"/>
          <w:b/>
          <w:i/>
          <w:color w:val="auto"/>
        </w:rPr>
        <w:t>(Постановление Правительства РФ от 11 марта 2010г №138)</w:t>
      </w:r>
    </w:p>
    <w:p w:rsidR="00DA48B2" w:rsidRPr="00A81A8E" w:rsidRDefault="00DA48B2" w:rsidP="00DA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4DF7">
        <w:rPr>
          <w:rFonts w:ascii="Times New Roman" w:hAnsi="Times New Roman" w:cs="Times New Roman"/>
          <w:b/>
          <w:sz w:val="24"/>
          <w:szCs w:val="28"/>
        </w:rPr>
        <w:t>58.</w:t>
      </w:r>
      <w:r w:rsidRPr="00A81A8E">
        <w:rPr>
          <w:rFonts w:ascii="Times New Roman" w:hAnsi="Times New Roman" w:cs="Times New Roman"/>
          <w:sz w:val="24"/>
          <w:szCs w:val="28"/>
        </w:rPr>
        <w:t xml:space="preserve"> Для каждого аэродрома устанавливается </w:t>
      </w:r>
      <w:proofErr w:type="spellStart"/>
      <w:r w:rsidRPr="00A81A8E">
        <w:rPr>
          <w:rFonts w:ascii="Times New Roman" w:hAnsi="Times New Roman" w:cs="Times New Roman"/>
          <w:sz w:val="24"/>
          <w:szCs w:val="28"/>
        </w:rPr>
        <w:t>приаэродромная</w:t>
      </w:r>
      <w:proofErr w:type="spellEnd"/>
      <w:r w:rsidRPr="00A81A8E">
        <w:rPr>
          <w:rFonts w:ascii="Times New Roman" w:hAnsi="Times New Roman" w:cs="Times New Roman"/>
          <w:sz w:val="24"/>
          <w:szCs w:val="28"/>
        </w:rPr>
        <w:t xml:space="preserve"> территория. Границы </w:t>
      </w:r>
      <w:proofErr w:type="spellStart"/>
      <w:r w:rsidRPr="00A81A8E">
        <w:rPr>
          <w:rFonts w:ascii="Times New Roman" w:hAnsi="Times New Roman" w:cs="Times New Roman"/>
          <w:sz w:val="24"/>
          <w:szCs w:val="28"/>
        </w:rPr>
        <w:t>приаэродромной</w:t>
      </w:r>
      <w:proofErr w:type="spellEnd"/>
      <w:r w:rsidRPr="00A81A8E">
        <w:rPr>
          <w:rFonts w:ascii="Times New Roman" w:hAnsi="Times New Roman" w:cs="Times New Roman"/>
          <w:sz w:val="24"/>
          <w:szCs w:val="28"/>
        </w:rPr>
        <w:t xml:space="preserve"> территории определяются по внешней границе проекции полос воздушных подходов на земную или водную поверхность, а вне полос воздушных подходов - окружностью радиусом </w:t>
      </w:r>
      <w:smartTag w:uri="urn:schemas-microsoft-com:office:smarttags" w:element="metricconverter">
        <w:smartTagPr>
          <w:attr w:name="ProductID" w:val="30 км"/>
        </w:smartTagPr>
        <w:r w:rsidRPr="00A81A8E">
          <w:rPr>
            <w:rFonts w:ascii="Times New Roman" w:hAnsi="Times New Roman" w:cs="Times New Roman"/>
            <w:sz w:val="24"/>
            <w:szCs w:val="28"/>
          </w:rPr>
          <w:t>30 км</w:t>
        </w:r>
      </w:smartTag>
      <w:r w:rsidRPr="00A81A8E">
        <w:rPr>
          <w:rFonts w:ascii="Times New Roman" w:hAnsi="Times New Roman" w:cs="Times New Roman"/>
          <w:sz w:val="24"/>
          <w:szCs w:val="28"/>
        </w:rPr>
        <w:t xml:space="preserve"> от </w:t>
      </w:r>
      <w:r w:rsidRPr="00A81A8E">
        <w:rPr>
          <w:rStyle w:val="a5"/>
          <w:rFonts w:ascii="Times New Roman" w:hAnsi="Times New Roman" w:cs="Times New Roman"/>
          <w:sz w:val="24"/>
          <w:szCs w:val="28"/>
        </w:rPr>
        <w:t>контрольной</w:t>
      </w:r>
      <w:r w:rsidRPr="00A81A8E">
        <w:rPr>
          <w:rFonts w:ascii="Times New Roman" w:hAnsi="Times New Roman" w:cs="Times New Roman"/>
          <w:sz w:val="24"/>
          <w:szCs w:val="28"/>
        </w:rPr>
        <w:t xml:space="preserve"> точки аэродрома.</w:t>
      </w:r>
    </w:p>
    <w:p w:rsidR="00DA48B2" w:rsidRPr="00A81A8E" w:rsidRDefault="00DA48B2" w:rsidP="00DA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81A8E">
        <w:rPr>
          <w:rFonts w:ascii="Times New Roman" w:hAnsi="Times New Roman" w:cs="Times New Roman"/>
          <w:sz w:val="24"/>
          <w:szCs w:val="28"/>
        </w:rPr>
        <w:t>Приаэродромная</w:t>
      </w:r>
      <w:proofErr w:type="spellEnd"/>
      <w:r w:rsidRPr="00A81A8E">
        <w:rPr>
          <w:rFonts w:ascii="Times New Roman" w:hAnsi="Times New Roman" w:cs="Times New Roman"/>
          <w:sz w:val="24"/>
          <w:szCs w:val="28"/>
        </w:rPr>
        <w:t xml:space="preserve">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Федерации.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4A4DF7">
        <w:rPr>
          <w:rFonts w:ascii="Times New Roman" w:hAnsi="Times New Roman" w:cs="Times New Roman"/>
          <w:b/>
          <w:color w:val="auto"/>
          <w:szCs w:val="28"/>
        </w:rPr>
        <w:t>59.</w:t>
      </w:r>
      <w:r w:rsidRPr="00A81A8E">
        <w:rPr>
          <w:rFonts w:ascii="Times New Roman" w:hAnsi="Times New Roman" w:cs="Times New Roman"/>
          <w:color w:val="auto"/>
          <w:szCs w:val="28"/>
        </w:rPr>
        <w:t xml:space="preserve"> Запрещается размещать в полосах воздушных подходов на удалении не менее </w:t>
      </w:r>
      <w:smartTag w:uri="urn:schemas-microsoft-com:office:smarttags" w:element="metricconverter">
        <w:smartTagPr>
          <w:attr w:name="ProductID" w:val="30 км"/>
        </w:smartTagPr>
        <w:r w:rsidRPr="00A81A8E">
          <w:rPr>
            <w:rFonts w:ascii="Times New Roman" w:hAnsi="Times New Roman" w:cs="Times New Roman"/>
            <w:color w:val="auto"/>
            <w:szCs w:val="28"/>
          </w:rPr>
          <w:t>30 км</w:t>
        </w:r>
      </w:smartTag>
      <w:r w:rsidRPr="00A81A8E">
        <w:rPr>
          <w:rFonts w:ascii="Times New Roman" w:hAnsi="Times New Roman" w:cs="Times New Roman"/>
          <w:color w:val="auto"/>
          <w:szCs w:val="28"/>
        </w:rPr>
        <w:t xml:space="preserve">, а вне полос воздушных подходов - не менее </w:t>
      </w:r>
      <w:smartTag w:uri="urn:schemas-microsoft-com:office:smarttags" w:element="metricconverter">
        <w:smartTagPr>
          <w:attr w:name="ProductID" w:val="15 км"/>
        </w:smartTagPr>
        <w:r w:rsidRPr="00A81A8E">
          <w:rPr>
            <w:rFonts w:ascii="Times New Roman" w:hAnsi="Times New Roman" w:cs="Times New Roman"/>
            <w:color w:val="auto"/>
            <w:szCs w:val="28"/>
          </w:rPr>
          <w:t>15 км</w:t>
        </w:r>
      </w:smartTag>
      <w:r w:rsidRPr="00A81A8E">
        <w:rPr>
          <w:rFonts w:ascii="Times New Roman" w:hAnsi="Times New Roman" w:cs="Times New Roman"/>
          <w:color w:val="auto"/>
          <w:szCs w:val="28"/>
        </w:rPr>
        <w:t xml:space="preserve"> от контрольной точки аэродрома объекты выбросов отходов, строительство животноводческих ферм, скотобоен и других объектов, способствующих привлечению и массовому скоплению птиц.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4A4DF7">
        <w:rPr>
          <w:rFonts w:ascii="Times New Roman" w:hAnsi="Times New Roman" w:cs="Times New Roman"/>
          <w:b/>
          <w:color w:val="auto"/>
          <w:szCs w:val="28"/>
        </w:rPr>
        <w:t>60.</w:t>
      </w:r>
      <w:r w:rsidRPr="00A81A8E">
        <w:rPr>
          <w:rFonts w:ascii="Times New Roman" w:hAnsi="Times New Roman" w:cs="Times New Roman"/>
          <w:color w:val="auto"/>
          <w:szCs w:val="28"/>
        </w:rPr>
        <w:t> В пределах границ района аэродрома (вертодрома, посадочной площадки) запрещается строительство без согласования старшего авиационного начальника аэродрома (вертодрома, посадочной площадки):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A81A8E">
        <w:rPr>
          <w:rFonts w:ascii="Times New Roman" w:hAnsi="Times New Roman" w:cs="Times New Roman"/>
          <w:color w:val="auto"/>
          <w:szCs w:val="28"/>
        </w:rPr>
        <w:t xml:space="preserve">а) объектов высотой </w:t>
      </w:r>
      <w:smartTag w:uri="urn:schemas-microsoft-com:office:smarttags" w:element="metricconverter">
        <w:smartTagPr>
          <w:attr w:name="ProductID" w:val="50 м"/>
        </w:smartTagPr>
        <w:r w:rsidRPr="00A81A8E">
          <w:rPr>
            <w:rFonts w:ascii="Times New Roman" w:hAnsi="Times New Roman" w:cs="Times New Roman"/>
            <w:color w:val="auto"/>
            <w:szCs w:val="28"/>
          </w:rPr>
          <w:t>50 м</w:t>
        </w:r>
      </w:smartTag>
      <w:r w:rsidRPr="00A81A8E">
        <w:rPr>
          <w:rFonts w:ascii="Times New Roman" w:hAnsi="Times New Roman" w:cs="Times New Roman"/>
          <w:color w:val="auto"/>
          <w:szCs w:val="28"/>
        </w:rPr>
        <w:t xml:space="preserve"> и более относительно уровня аэродрома (вертодрома);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A81A8E">
        <w:rPr>
          <w:rFonts w:ascii="Times New Roman" w:hAnsi="Times New Roman" w:cs="Times New Roman"/>
          <w:color w:val="auto"/>
          <w:szCs w:val="28"/>
        </w:rPr>
        <w:t>б) линий связи и электропередачи, а также других источников радио- и электромагнитных излучений, которые могут создавать помехи для работы радиотехнических средств;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A81A8E">
        <w:rPr>
          <w:rFonts w:ascii="Times New Roman" w:hAnsi="Times New Roman" w:cs="Times New Roman"/>
          <w:color w:val="auto"/>
          <w:szCs w:val="28"/>
        </w:rPr>
        <w:t>в) взрывоопасных объектов;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A81A8E">
        <w:rPr>
          <w:rFonts w:ascii="Times New Roman" w:hAnsi="Times New Roman" w:cs="Times New Roman"/>
          <w:color w:val="auto"/>
          <w:szCs w:val="28"/>
        </w:rPr>
        <w:t>г) факельных устрой</w:t>
      </w:r>
      <w:proofErr w:type="gramStart"/>
      <w:r w:rsidRPr="00A81A8E">
        <w:rPr>
          <w:rFonts w:ascii="Times New Roman" w:hAnsi="Times New Roman" w:cs="Times New Roman"/>
          <w:color w:val="auto"/>
          <w:szCs w:val="28"/>
        </w:rPr>
        <w:t>ств дл</w:t>
      </w:r>
      <w:proofErr w:type="gramEnd"/>
      <w:r w:rsidRPr="00A81A8E">
        <w:rPr>
          <w:rFonts w:ascii="Times New Roman" w:hAnsi="Times New Roman" w:cs="Times New Roman"/>
          <w:color w:val="auto"/>
          <w:szCs w:val="28"/>
        </w:rPr>
        <w:t xml:space="preserve">я аварийного сжигания сбрасываемых газов высотой </w:t>
      </w:r>
      <w:smartTag w:uri="urn:schemas-microsoft-com:office:smarttags" w:element="metricconverter">
        <w:smartTagPr>
          <w:attr w:name="ProductID" w:val="50 м"/>
        </w:smartTagPr>
        <w:r w:rsidRPr="00A81A8E">
          <w:rPr>
            <w:rFonts w:ascii="Times New Roman" w:hAnsi="Times New Roman" w:cs="Times New Roman"/>
            <w:color w:val="auto"/>
            <w:szCs w:val="28"/>
          </w:rPr>
          <w:t>50 м</w:t>
        </w:r>
      </w:smartTag>
      <w:r w:rsidRPr="00A81A8E">
        <w:rPr>
          <w:rFonts w:ascii="Times New Roman" w:hAnsi="Times New Roman" w:cs="Times New Roman"/>
          <w:color w:val="auto"/>
          <w:szCs w:val="28"/>
        </w:rPr>
        <w:t xml:space="preserve"> и более (с учетом возможной высоты выброса пламени);</w:t>
      </w:r>
    </w:p>
    <w:p w:rsidR="00DA48B2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A81A8E">
        <w:rPr>
          <w:rFonts w:ascii="Times New Roman" w:hAnsi="Times New Roman" w:cs="Times New Roman"/>
          <w:color w:val="auto"/>
          <w:szCs w:val="28"/>
        </w:rPr>
        <w:t>д) промышленных и иных предприятий и сооружений, деятельность которых может привести к ухудшению видимости в районе аэродрома (вертодрома).</w:t>
      </w:r>
    </w:p>
    <w:p w:rsidR="00115CA6" w:rsidRPr="00A81A8E" w:rsidRDefault="00DA48B2" w:rsidP="00A81A8E">
      <w:pPr>
        <w:pStyle w:val="a4"/>
        <w:spacing w:before="0" w:after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4A4DF7">
        <w:rPr>
          <w:rFonts w:ascii="Times New Roman" w:hAnsi="Times New Roman" w:cs="Times New Roman"/>
          <w:b/>
          <w:color w:val="auto"/>
          <w:szCs w:val="28"/>
        </w:rPr>
        <w:t>61.</w:t>
      </w:r>
      <w:r w:rsidRPr="00A81A8E">
        <w:rPr>
          <w:rFonts w:ascii="Times New Roman" w:hAnsi="Times New Roman" w:cs="Times New Roman"/>
          <w:color w:val="auto"/>
          <w:szCs w:val="28"/>
        </w:rPr>
        <w:t xml:space="preserve"> Строительство и размещение объектов вне района аэродрома (вертодрома), если их истинная высота превышает </w:t>
      </w:r>
      <w:smartTag w:uri="urn:schemas-microsoft-com:office:smarttags" w:element="metricconverter">
        <w:smartTagPr>
          <w:attr w:name="ProductID" w:val="50 м"/>
        </w:smartTagPr>
        <w:r w:rsidRPr="00A81A8E">
          <w:rPr>
            <w:rFonts w:ascii="Times New Roman" w:hAnsi="Times New Roman" w:cs="Times New Roman"/>
            <w:color w:val="auto"/>
            <w:szCs w:val="28"/>
          </w:rPr>
          <w:t>50 м</w:t>
        </w:r>
      </w:smartTag>
      <w:r w:rsidRPr="00A81A8E">
        <w:rPr>
          <w:rFonts w:ascii="Times New Roman" w:hAnsi="Times New Roman" w:cs="Times New Roman"/>
          <w:color w:val="auto"/>
          <w:szCs w:val="28"/>
        </w:rPr>
        <w:t>, согласовываются с территориальным органом Федерального агентства воздушного транспорта.</w:t>
      </w:r>
    </w:p>
    <w:p w:rsidR="00E91AA6" w:rsidRPr="004A4DF7" w:rsidRDefault="00E91AA6" w:rsidP="00E91AA6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46"/>
        </w:rPr>
      </w:pPr>
      <w:r w:rsidRPr="004A4DF7">
        <w:rPr>
          <w:rFonts w:ascii="Times New Roman" w:hAnsi="Times New Roman" w:cs="Times New Roman"/>
          <w:color w:val="2D2D2D"/>
          <w:spacing w:val="2"/>
          <w:sz w:val="24"/>
          <w:szCs w:val="46"/>
        </w:rPr>
        <w:lastRenderedPageBreak/>
        <w:t xml:space="preserve">СНиП 2.07.01-89* Градостроительство. Планировка и застройка городских и сельских </w:t>
      </w:r>
      <w:bookmarkStart w:id="0" w:name="_GoBack"/>
      <w:bookmarkEnd w:id="0"/>
      <w:r w:rsidRPr="004A4DF7">
        <w:rPr>
          <w:rFonts w:ascii="Times New Roman" w:hAnsi="Times New Roman" w:cs="Times New Roman"/>
          <w:color w:val="2D2D2D"/>
          <w:spacing w:val="2"/>
          <w:sz w:val="24"/>
          <w:szCs w:val="46"/>
        </w:rPr>
        <w:t>поселений</w:t>
      </w:r>
    </w:p>
    <w:p w:rsidR="00E91AA6" w:rsidRPr="004A4DF7" w:rsidRDefault="00E91AA6" w:rsidP="00E91A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A4DF7">
        <w:rPr>
          <w:color w:val="2D2D2D"/>
          <w:spacing w:val="2"/>
          <w:sz w:val="21"/>
          <w:szCs w:val="21"/>
        </w:rPr>
        <w:t>СНиП 2.07.01-89*</w:t>
      </w:r>
      <w:r w:rsidRPr="004A4DF7">
        <w:rPr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 wp14:anchorId="44D7905E" wp14:editId="1CCA320E">
                <wp:extent cx="126365" cy="217805"/>
                <wp:effectExtent l="0" t="0" r="0" b="0"/>
                <wp:docPr id="2" name="Прямоугольник 2" descr="СНиП 2.07.01-89* Градостроительство. Планировка и застройка городских и сельских посел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3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СНиП 2.07.01-89* Градостроительство. Планировка и застройка городских и сельских поселений" style="width:9.9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  <w:r w:rsidRPr="004A4DF7">
        <w:rPr>
          <w:rStyle w:val="apple-converted-space"/>
          <w:color w:val="2D2D2D"/>
          <w:spacing w:val="2"/>
          <w:sz w:val="21"/>
          <w:szCs w:val="21"/>
        </w:rPr>
        <w:t> </w:t>
      </w:r>
      <w:r w:rsidRPr="004A4DF7">
        <w:rPr>
          <w:color w:val="2D2D2D"/>
          <w:spacing w:val="2"/>
          <w:sz w:val="21"/>
          <w:szCs w:val="21"/>
        </w:rPr>
        <w:br/>
        <w:t>________________</w:t>
      </w:r>
      <w:r w:rsidRPr="004A4DF7">
        <w:rPr>
          <w:color w:val="2D2D2D"/>
          <w:spacing w:val="2"/>
          <w:sz w:val="21"/>
          <w:szCs w:val="21"/>
        </w:rPr>
        <w:br/>
      </w:r>
      <w:r w:rsidRPr="004A4DF7">
        <w:rPr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 wp14:anchorId="13EEF6A4" wp14:editId="5178A3DB">
                <wp:extent cx="126365" cy="217805"/>
                <wp:effectExtent l="0" t="0" r="0" b="0"/>
                <wp:docPr id="1" name="Прямоугольник 1" descr="СНиП 2.07.01-89* Градостроительство. Планировка и застройка городских и сельских посел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63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НиП 2.07.01-89* Градостроительство. Планировка и застройка городских и сельских поселений" style="width:9.9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proofErr w:type="gramStart"/>
      <w:r w:rsidRPr="004A4DF7">
        <w:rPr>
          <w:color w:val="2D2D2D"/>
          <w:spacing w:val="2"/>
          <w:sz w:val="21"/>
          <w:szCs w:val="21"/>
        </w:rPr>
        <w:t>Зарегистрирован</w:t>
      </w:r>
      <w:proofErr w:type="gramEnd"/>
      <w:r w:rsidRPr="004A4DF7">
        <w:rPr>
          <w:color w:val="2D2D2D"/>
          <w:spacing w:val="2"/>
          <w:sz w:val="21"/>
          <w:szCs w:val="21"/>
        </w:rPr>
        <w:t xml:space="preserve"> </w:t>
      </w:r>
      <w:proofErr w:type="spellStart"/>
      <w:r w:rsidRPr="004A4DF7">
        <w:rPr>
          <w:color w:val="2D2D2D"/>
          <w:spacing w:val="2"/>
          <w:sz w:val="21"/>
          <w:szCs w:val="21"/>
        </w:rPr>
        <w:t>Росстандартом</w:t>
      </w:r>
      <w:proofErr w:type="spellEnd"/>
      <w:r w:rsidRPr="004A4DF7">
        <w:rPr>
          <w:color w:val="2D2D2D"/>
          <w:spacing w:val="2"/>
          <w:sz w:val="21"/>
          <w:szCs w:val="21"/>
        </w:rPr>
        <w:t xml:space="preserve"> в качестве</w:t>
      </w:r>
      <w:r w:rsidRPr="004A4DF7">
        <w:rPr>
          <w:rStyle w:val="apple-converted-space"/>
          <w:color w:val="2D2D2D"/>
          <w:spacing w:val="2"/>
          <w:sz w:val="21"/>
          <w:szCs w:val="21"/>
        </w:rPr>
        <w:t> </w:t>
      </w:r>
      <w:r w:rsidRPr="004A4DF7">
        <w:rPr>
          <w:b/>
          <w:bCs/>
          <w:color w:val="2D2D2D"/>
          <w:spacing w:val="2"/>
          <w:sz w:val="21"/>
          <w:szCs w:val="21"/>
        </w:rPr>
        <w:t>СП 42.13330.2010</w:t>
      </w:r>
      <w:r w:rsidRPr="004A4DF7">
        <w:rPr>
          <w:color w:val="2D2D2D"/>
          <w:spacing w:val="2"/>
          <w:sz w:val="21"/>
          <w:szCs w:val="21"/>
        </w:rPr>
        <w:t>. -</w:t>
      </w:r>
      <w:r w:rsidRPr="004A4DF7">
        <w:rPr>
          <w:rStyle w:val="apple-converted-space"/>
          <w:color w:val="2D2D2D"/>
          <w:spacing w:val="2"/>
          <w:sz w:val="21"/>
          <w:szCs w:val="21"/>
        </w:rPr>
        <w:t> </w:t>
      </w:r>
      <w:r w:rsidRPr="004A4DF7">
        <w:rPr>
          <w:color w:val="2D2D2D"/>
          <w:spacing w:val="2"/>
          <w:sz w:val="21"/>
          <w:szCs w:val="21"/>
        </w:rPr>
        <w:br/>
        <w:t>Примечание изготовителя базы данных.</w:t>
      </w:r>
    </w:p>
    <w:p w:rsidR="00E91AA6" w:rsidRPr="004A4DF7" w:rsidRDefault="00E91AA6" w:rsidP="00E91AA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E91AA6" w:rsidRPr="004A4DF7" w:rsidRDefault="00E91AA6" w:rsidP="00E91A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Cs w:val="31"/>
        </w:rPr>
      </w:pPr>
      <w:r w:rsidRPr="004A4DF7">
        <w:rPr>
          <w:color w:val="3C3C3C"/>
          <w:spacing w:val="2"/>
          <w:szCs w:val="31"/>
        </w:rPr>
        <w:t>СТРОИТЕЛЬНЫЕ НОРМЫ И ПРАВИЛА</w:t>
      </w:r>
      <w:r w:rsidRPr="004A4DF7">
        <w:rPr>
          <w:color w:val="3C3C3C"/>
          <w:spacing w:val="2"/>
          <w:szCs w:val="31"/>
        </w:rPr>
        <w:br/>
        <w:t>ГРАДОСТРОИТЕЛЬСТВО.</w:t>
      </w:r>
      <w:r w:rsidRPr="004A4DF7">
        <w:rPr>
          <w:color w:val="3C3C3C"/>
          <w:spacing w:val="2"/>
          <w:szCs w:val="31"/>
        </w:rPr>
        <w:br/>
        <w:t>ПЛАНИРОВКА И ЗАСТРОЙКА ГОРОДСКИХ И СЕЛЬСКИХ ПОСЕЛЕНИЙ</w:t>
      </w:r>
    </w:p>
    <w:p w:rsidR="00E91AA6" w:rsidRPr="004A4DF7" w:rsidRDefault="00E91AA6" w:rsidP="00E91AA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4A4DF7">
        <w:rPr>
          <w:color w:val="2D2D2D"/>
          <w:spacing w:val="2"/>
          <w:sz w:val="21"/>
          <w:szCs w:val="21"/>
        </w:rPr>
        <w:t>_______________________________________________________________</w:t>
      </w:r>
      <w:r w:rsidRPr="004A4DF7">
        <w:rPr>
          <w:color w:val="2D2D2D"/>
          <w:spacing w:val="2"/>
          <w:sz w:val="21"/>
          <w:szCs w:val="21"/>
        </w:rPr>
        <w:br/>
        <w:t>Те</w:t>
      </w:r>
      <w:proofErr w:type="gramStart"/>
      <w:r w:rsidRPr="004A4DF7">
        <w:rPr>
          <w:color w:val="2D2D2D"/>
          <w:spacing w:val="2"/>
          <w:sz w:val="21"/>
          <w:szCs w:val="21"/>
        </w:rPr>
        <w:t>кст Ср</w:t>
      </w:r>
      <w:proofErr w:type="gramEnd"/>
      <w:r w:rsidRPr="004A4DF7">
        <w:rPr>
          <w:color w:val="2D2D2D"/>
          <w:spacing w:val="2"/>
          <w:sz w:val="21"/>
          <w:szCs w:val="21"/>
        </w:rPr>
        <w:t>авнения СНиП 2.07.01-89* и СП 42.13330.2011 см. по</w:t>
      </w:r>
      <w:r w:rsidRPr="004A4DF7">
        <w:rPr>
          <w:rStyle w:val="apple-converted-space"/>
          <w:color w:val="2D2D2D"/>
          <w:spacing w:val="2"/>
          <w:sz w:val="21"/>
          <w:szCs w:val="21"/>
        </w:rPr>
        <w:t> </w:t>
      </w:r>
      <w:hyperlink r:id="rId8" w:history="1">
        <w:r w:rsidRPr="004A4DF7">
          <w:rPr>
            <w:rStyle w:val="a3"/>
            <w:color w:val="00466E"/>
            <w:spacing w:val="2"/>
            <w:sz w:val="21"/>
            <w:szCs w:val="21"/>
          </w:rPr>
          <w:t>ссылке</w:t>
        </w:r>
      </w:hyperlink>
      <w:r w:rsidRPr="004A4DF7">
        <w:rPr>
          <w:color w:val="2D2D2D"/>
          <w:spacing w:val="2"/>
          <w:sz w:val="21"/>
          <w:szCs w:val="21"/>
        </w:rPr>
        <w:t>.</w:t>
      </w:r>
      <w:r w:rsidRPr="004A4DF7">
        <w:rPr>
          <w:color w:val="2D2D2D"/>
          <w:spacing w:val="2"/>
          <w:sz w:val="21"/>
          <w:szCs w:val="21"/>
        </w:rPr>
        <w:br/>
        <w:t>- Примечание изготовителя базы данных.</w:t>
      </w:r>
      <w:r w:rsidRPr="004A4DF7">
        <w:rPr>
          <w:color w:val="2D2D2D"/>
          <w:spacing w:val="2"/>
          <w:sz w:val="21"/>
          <w:szCs w:val="21"/>
        </w:rPr>
        <w:br/>
        <w:t>___________________________________________________________________</w:t>
      </w:r>
    </w:p>
    <w:p w:rsidR="00E91AA6" w:rsidRPr="004A4DF7" w:rsidRDefault="00E91AA6" w:rsidP="00E91A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4A4DF7">
        <w:rPr>
          <w:color w:val="2D2D2D"/>
          <w:spacing w:val="2"/>
          <w:sz w:val="21"/>
          <w:szCs w:val="21"/>
        </w:rPr>
        <w:t>ОКС 91.090</w:t>
      </w:r>
    </w:p>
    <w:p w:rsidR="00E91AA6" w:rsidRPr="004A4DF7" w:rsidRDefault="00E91AA6" w:rsidP="00E91A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A4DF7">
        <w:rPr>
          <w:color w:val="2D2D2D"/>
          <w:spacing w:val="2"/>
          <w:sz w:val="21"/>
          <w:szCs w:val="21"/>
        </w:rPr>
        <w:t>Дата введения 1990-01-01</w:t>
      </w:r>
    </w:p>
    <w:p w:rsidR="00E91AA6" w:rsidRPr="004A4DF7" w:rsidRDefault="00E91AA6" w:rsidP="00DA48B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0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3C3C3C"/>
          <w:spacing w:val="2"/>
          <w:sz w:val="24"/>
          <w:szCs w:val="41"/>
          <w:lang w:eastAsia="ru-RU"/>
        </w:rPr>
        <w:t>Приложение 2 (обязательное). ТРЕБОВАНИЯ К СОГЛАСОВАНИЮ РАЗМЕЩЕНИЯ ОБЪЕКТОВ В РАЙОНАХ АЭРОДРОМОВ И НА ДРУГИХ ТЕРРИТОРИЯХ С УЧЕТОМ ОБЕСПЕЧЕНИЯ БЕЗОПАСНОСТИ ПОЛЕТОВ ВОЗДУШНЫХ СУДОВ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0"/>
          <w:szCs w:val="21"/>
          <w:lang w:eastAsia="ru-RU"/>
        </w:rPr>
        <w:br/>
      </w:r>
    </w:p>
    <w:p w:rsidR="00E91AA6" w:rsidRPr="004A4DF7" w:rsidRDefault="00E91AA6" w:rsidP="00E91A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2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DA48B2" w:rsidRPr="00E91AA6" w:rsidRDefault="00DA48B2" w:rsidP="00E91A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81A8E" w:rsidRPr="004A4DF7" w:rsidRDefault="00E91AA6" w:rsidP="00A8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Предприятия и организации, с которыми необходимо согласование, определяет штаб объединения ВВС военного округа, в зоне ответственности которого предполагается строительство. Адрес штаба предоставляется заказчикам проектной документации или проектным организациям краевыми или областными органами власти.</w:t>
      </w:r>
    </w:p>
    <w:p w:rsidR="00E91AA6" w:rsidRPr="004A4DF7" w:rsidRDefault="00E91AA6" w:rsidP="00A8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Согласованию подлежит размещение:</w:t>
      </w:r>
    </w:p>
    <w:p w:rsidR="00E91AA6" w:rsidRPr="004A4DF7" w:rsidRDefault="00E91AA6" w:rsidP="00A8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1)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всех объектов в границах полос воздушных подходов к аэродромам, а также вне границ этих полос в радиусе 10 км от контрольной точки аэродрома (КТА);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2)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объектов в радиусе 30 км от КТА, высота которых относительно уровня аэродрома 50 м и более;</w:t>
      </w:r>
    </w:p>
    <w:p w:rsidR="00E91AA6" w:rsidRPr="004A4DF7" w:rsidRDefault="00E91AA6" w:rsidP="00DA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независимо от места размещения: </w:t>
      </w:r>
    </w:p>
    <w:p w:rsidR="00E91AA6" w:rsidRPr="004A4DF7" w:rsidRDefault="00E91AA6" w:rsidP="00DA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3)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объектов высотой от поверхности земли 50 м и более;</w:t>
      </w:r>
    </w:p>
    <w:p w:rsidR="00E91AA6" w:rsidRPr="004A4DF7" w:rsidRDefault="00E91AA6" w:rsidP="00A81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4)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линий связи, электропередачи, а также других объектов радио- и электромагнитных излучений, которые могут создавать помехи для нормальной работы радиотехнических средств;</w:t>
      </w:r>
    </w:p>
    <w:p w:rsidR="00E91AA6" w:rsidRPr="004A4DF7" w:rsidRDefault="00E91AA6" w:rsidP="00DA48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5)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взрывоопасных объектов;</w:t>
      </w:r>
    </w:p>
    <w:p w:rsidR="00E91AA6" w:rsidRPr="004A4DF7" w:rsidRDefault="00E91AA6" w:rsidP="004A4D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6) факельных устрой</w:t>
      </w:r>
      <w:proofErr w:type="gramStart"/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ств дл</w:t>
      </w:r>
      <w:proofErr w:type="gramEnd"/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я аварийного сжигания сбрасываемых газов*;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br/>
      </w:r>
      <w:r w:rsidRPr="00E91A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E91A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* При определении высоты факельных устройств учитывается максимально возможная высота выброса пламени.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lang w:eastAsia="ru-RU"/>
        </w:rPr>
        <w:t>7)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промышленных и иных предприятий и сооружений, деятельность которых может привести к ухудшению видимости в районах аэродромов.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u w:val="single"/>
          <w:lang w:eastAsia="ru-RU"/>
        </w:rPr>
      </w:pPr>
      <w:r w:rsidRPr="004A4DF7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1"/>
          <w:u w:val="single"/>
          <w:lang w:eastAsia="ru-RU"/>
        </w:rPr>
        <w:t>Размещение объектов, указанных в пп.3-7, независимо от места их размещения, кроме того, подлежит согласованию со штабом военного округа и штабом объединения ВВС, на территории и в зоне ответственности которых предполагается строительство.</w:t>
      </w:r>
    </w:p>
    <w:p w:rsidR="00E91AA6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Запрещается размещать на расстоянии ближе 15 км от контрольной точки аэродрома места выброса пищевых отходов, строительство звероводческих ферм, скотобоен и других объектов, отличающихся привлечением и массовым скоплением птиц.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u w:val="single"/>
          <w:lang w:eastAsia="ru-RU"/>
        </w:rPr>
        <w:lastRenderedPageBreak/>
        <w:t>Примечания: 1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. Указанные согласования утрачивают силу, если в течение трех лет возведение соответствующих объектов не начато.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2. Контрольная точка аэродромов располагается вблизи геометрического центра аэродрома: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при одной взлетно-посадочной полосе (ВПП) - в ее центре;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при двух параллельных ВПП - в середине прямой, соединяющей их центры;</w:t>
      </w:r>
    </w:p>
    <w:p w:rsidR="00A81A8E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при двух непараллельных ВПП - в точке пересечения перпендикуляров, восстановленных из центров ВПП.</w:t>
      </w:r>
    </w:p>
    <w:p w:rsidR="00E91AA6" w:rsidRPr="004A4DF7" w:rsidRDefault="00E91AA6" w:rsidP="004A4D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</w:pP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3. В документах, представляемых на согласование размещения высотных сооружений, во всех случаях необходимо указывать координаты расположения проектируемых</w:t>
      </w:r>
      <w:r w:rsidR="00A81A8E"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 xml:space="preserve"> </w:t>
      </w:r>
      <w:r w:rsidRPr="004A4DF7">
        <w:rPr>
          <w:rFonts w:ascii="Times New Roman" w:eastAsia="Times New Roman" w:hAnsi="Times New Roman" w:cs="Times New Roman"/>
          <w:color w:val="2D2D2D"/>
          <w:spacing w:val="2"/>
          <w:sz w:val="24"/>
          <w:szCs w:val="21"/>
          <w:lang w:eastAsia="ru-RU"/>
        </w:rPr>
        <w:t>сооружений.</w:t>
      </w:r>
    </w:p>
    <w:p w:rsidR="005048E8" w:rsidRDefault="005048E8"/>
    <w:sectPr w:rsidR="005048E8" w:rsidSect="00A81A8E">
      <w:pgSz w:w="11906" w:h="16838"/>
      <w:pgMar w:top="680" w:right="45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5ECA"/>
    <w:multiLevelType w:val="hybridMultilevel"/>
    <w:tmpl w:val="8BB2A65A"/>
    <w:lvl w:ilvl="0" w:tplc="5DBEDF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6C"/>
    <w:rsid w:val="000B58D9"/>
    <w:rsid w:val="000F2E6C"/>
    <w:rsid w:val="00115CA6"/>
    <w:rsid w:val="002A21AE"/>
    <w:rsid w:val="004A4DF7"/>
    <w:rsid w:val="005048E8"/>
    <w:rsid w:val="0064254C"/>
    <w:rsid w:val="007C2A82"/>
    <w:rsid w:val="00A81A8E"/>
    <w:rsid w:val="00DA48B2"/>
    <w:rsid w:val="00E60266"/>
    <w:rsid w:val="00E91AA6"/>
    <w:rsid w:val="00F7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9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AA6"/>
  </w:style>
  <w:style w:type="character" w:customStyle="1" w:styleId="10">
    <w:name w:val="Заголовок 1 Знак"/>
    <w:basedOn w:val="a0"/>
    <w:link w:val="1"/>
    <w:uiPriority w:val="9"/>
    <w:rsid w:val="00E91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9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4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DA48B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5">
    <w:name w:val="Strong"/>
    <w:qFormat/>
    <w:rsid w:val="00DA4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1A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1A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9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1AA6"/>
  </w:style>
  <w:style w:type="character" w:customStyle="1" w:styleId="10">
    <w:name w:val="Заголовок 1 Знак"/>
    <w:basedOn w:val="a0"/>
    <w:link w:val="1"/>
    <w:uiPriority w:val="9"/>
    <w:rsid w:val="00E91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9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1AA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4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rsid w:val="00DA48B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5">
    <w:name w:val="Strong"/>
    <w:qFormat/>
    <w:rsid w:val="00DA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1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deks.ru/noframe/LegRFsearch?d&amp;nd=901913788&amp;prevDoc=9040995&amp;mark=000002E1JPSCM53FMOGQ11KG9FVU00000043FMOGQ11UGTDOI3K81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eks.ru/noframe/LegRFsearch?d&amp;nd=901907297&amp;prevDoc=9040995&amp;mark=000002H3VVVVVU30C3S9T000002E36O956C0000OJJ1SODFEO00003V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2016-07-13T05:56:00Z</cp:lastPrinted>
  <dcterms:created xsi:type="dcterms:W3CDTF">2016-05-26T09:12:00Z</dcterms:created>
  <dcterms:modified xsi:type="dcterms:W3CDTF">2016-07-20T08:57:00Z</dcterms:modified>
</cp:coreProperties>
</file>